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AC3E4B" w14:textId="77777777" w:rsidR="00165A7D" w:rsidRPr="00165A7D" w:rsidRDefault="00165A7D" w:rsidP="00165A7D">
      <w:pPr>
        <w:pStyle w:val="Heading1"/>
        <w:numPr>
          <w:ilvl w:val="0"/>
          <w:numId w:val="0"/>
        </w:numPr>
        <w:rPr>
          <w:rFonts w:ascii="Arial" w:hAnsi="Arial" w:cs="Arial"/>
          <w:b w:val="0"/>
          <w:color w:val="auto"/>
          <w:sz w:val="22"/>
          <w:szCs w:val="22"/>
        </w:rPr>
      </w:pPr>
      <w:r w:rsidRPr="00165A7D">
        <w:rPr>
          <w:rFonts w:ascii="Arial" w:hAnsi="Arial" w:cs="Arial"/>
          <w:color w:val="auto"/>
          <w:sz w:val="22"/>
          <w:szCs w:val="22"/>
        </w:rPr>
        <w:t>FS06: Solid Floor Insulation</w:t>
      </w:r>
    </w:p>
    <w:p w14:paraId="02DEAC00" w14:textId="77777777" w:rsidR="00165A7D" w:rsidRPr="00165A7D" w:rsidRDefault="00165A7D" w:rsidP="00165A7D">
      <w:pPr>
        <w:rPr>
          <w:rFonts w:ascii="Arial" w:hAnsi="Arial"/>
          <w:b/>
          <w:bCs/>
        </w:rPr>
      </w:pPr>
      <w:r w:rsidRPr="00165A7D">
        <w:rPr>
          <w:rFonts w:ascii="Arial" w:hAnsi="Arial"/>
          <w:b/>
          <w:noProof/>
          <w:u w:val="single"/>
          <w:lang w:val="fr-FR" w:eastAsia="fr-FR"/>
        </w:rPr>
        <mc:AlternateContent>
          <mc:Choice Requires="wps">
            <w:drawing>
              <wp:anchor distT="0" distB="0" distL="114300" distR="114300" simplePos="0" relativeHeight="251659264" behindDoc="1" locked="0" layoutInCell="1" allowOverlap="1" wp14:anchorId="452FE213" wp14:editId="5900DDD3">
                <wp:simplePos x="0" y="0"/>
                <wp:positionH relativeFrom="page">
                  <wp:posOffset>5171522</wp:posOffset>
                </wp:positionH>
                <wp:positionV relativeFrom="page">
                  <wp:posOffset>1763036</wp:posOffset>
                </wp:positionV>
                <wp:extent cx="1768415" cy="1112807"/>
                <wp:effectExtent l="0" t="0" r="22860" b="11430"/>
                <wp:wrapSquare wrapText="bothSides"/>
                <wp:docPr id="107" name="Text Box 107"/>
                <wp:cNvGraphicFramePr/>
                <a:graphic xmlns:a="http://schemas.openxmlformats.org/drawingml/2006/main">
                  <a:graphicData uri="http://schemas.microsoft.com/office/word/2010/wordprocessingShape">
                    <wps:wsp>
                      <wps:cNvSpPr txBox="1"/>
                      <wps:spPr>
                        <a:xfrm>
                          <a:off x="0" y="0"/>
                          <a:ext cx="1768415" cy="1112807"/>
                        </a:xfrm>
                        <a:prstGeom prst="rect">
                          <a:avLst/>
                        </a:prstGeom>
                        <a:solidFill>
                          <a:schemeClr val="lt1"/>
                        </a:solidFill>
                        <a:ln w="6350">
                          <a:solidFill>
                            <a:prstClr val="black"/>
                          </a:solidFill>
                        </a:ln>
                      </wps:spPr>
                      <wps:txbx>
                        <w:txbxContent>
                          <w:p w14:paraId="355F9535" w14:textId="77777777" w:rsidR="00165A7D" w:rsidRPr="0049150C" w:rsidRDefault="00165A7D" w:rsidP="00165A7D">
                            <w:pPr>
                              <w:pStyle w:val="NoSpacing"/>
                              <w:rPr>
                                <w:rFonts w:ascii="Trebuchet MS" w:hAnsi="Trebuchet MS"/>
                                <w:b/>
                              </w:rPr>
                            </w:pPr>
                            <w:r w:rsidRPr="0049150C">
                              <w:rPr>
                                <w:rFonts w:ascii="Trebuchet MS" w:hAnsi="Trebuchet MS"/>
                                <w:b/>
                              </w:rPr>
                              <w:t>Typical costs:</w:t>
                            </w:r>
                          </w:p>
                          <w:p w14:paraId="2EEBEC18" w14:textId="77777777" w:rsidR="00165A7D" w:rsidRPr="0049150C" w:rsidRDefault="00165A7D" w:rsidP="00165A7D">
                            <w:pPr>
                              <w:pStyle w:val="NoSpacing"/>
                              <w:rPr>
                                <w:rFonts w:ascii="Trebuchet MS" w:hAnsi="Trebuchet MS"/>
                                <w:b/>
                                <w:noProof/>
                                <w:sz w:val="18"/>
                                <w:szCs w:val="18"/>
                              </w:rPr>
                            </w:pPr>
                            <w:r w:rsidRPr="0049150C">
                              <w:rPr>
                                <w:rFonts w:ascii="Trebuchet MS" w:hAnsi="Trebuchet MS"/>
                                <w:b/>
                                <w:noProof/>
                                <w:sz w:val="18"/>
                                <w:szCs w:val="18"/>
                                <w:lang w:val="fr-FR" w:eastAsia="fr-FR"/>
                              </w:rPr>
                              <w:drawing>
                                <wp:inline distT="0" distB="0" distL="0" distR="0" wp14:anchorId="29EDB64B" wp14:editId="1F77273A">
                                  <wp:extent cx="306000" cy="306000"/>
                                  <wp:effectExtent l="0" t="0" r="0" b="0"/>
                                  <wp:docPr id="8" name="Graphic 8" descr="C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oins.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06000" cy="306000"/>
                                          </a:xfrm>
                                          <a:prstGeom prst="rect">
                                            <a:avLst/>
                                          </a:prstGeom>
                                        </pic:spPr>
                                      </pic:pic>
                                    </a:graphicData>
                                  </a:graphic>
                                </wp:inline>
                              </w:drawing>
                            </w:r>
                            <w:r w:rsidRPr="0049150C">
                              <w:rPr>
                                <w:rFonts w:ascii="Trebuchet MS" w:hAnsi="Trebuchet MS"/>
                                <w:b/>
                                <w:noProof/>
                                <w:sz w:val="18"/>
                                <w:szCs w:val="18"/>
                                <w:lang w:val="fr-FR" w:eastAsia="fr-FR"/>
                              </w:rPr>
                              <w:drawing>
                                <wp:inline distT="0" distB="0" distL="0" distR="0" wp14:anchorId="39289697" wp14:editId="6525F35F">
                                  <wp:extent cx="306000" cy="306000"/>
                                  <wp:effectExtent l="0" t="0" r="0" b="0"/>
                                  <wp:docPr id="16" name="Graphic 16" descr="C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oins.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06000" cy="306000"/>
                                          </a:xfrm>
                                          <a:prstGeom prst="rect">
                                            <a:avLst/>
                                          </a:prstGeom>
                                        </pic:spPr>
                                      </pic:pic>
                                    </a:graphicData>
                                  </a:graphic>
                                </wp:inline>
                              </w:drawing>
                            </w:r>
                            <w:r w:rsidRPr="0049150C">
                              <w:rPr>
                                <w:rFonts w:ascii="Trebuchet MS" w:hAnsi="Trebuchet MS"/>
                                <w:b/>
                                <w:noProof/>
                                <w:sz w:val="18"/>
                                <w:szCs w:val="18"/>
                                <w:lang w:val="fr-FR" w:eastAsia="fr-FR"/>
                              </w:rPr>
                              <w:drawing>
                                <wp:inline distT="0" distB="0" distL="0" distR="0" wp14:anchorId="7BF67F84" wp14:editId="3A86DC65">
                                  <wp:extent cx="306000" cy="306000"/>
                                  <wp:effectExtent l="0" t="0" r="0" b="0"/>
                                  <wp:docPr id="17" name="Graphic 17" descr="C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oins.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06000" cy="306000"/>
                                          </a:xfrm>
                                          <a:prstGeom prst="rect">
                                            <a:avLst/>
                                          </a:prstGeom>
                                        </pic:spPr>
                                      </pic:pic>
                                    </a:graphicData>
                                  </a:graphic>
                                </wp:inline>
                              </w:drawing>
                            </w:r>
                          </w:p>
                          <w:p w14:paraId="2BCD2664" w14:textId="77777777" w:rsidR="00165A7D" w:rsidRPr="0049150C" w:rsidRDefault="00165A7D" w:rsidP="00165A7D">
                            <w:pPr>
                              <w:pStyle w:val="NoSpacing"/>
                              <w:rPr>
                                <w:rFonts w:ascii="Trebuchet MS" w:hAnsi="Trebuchet MS"/>
                                <w:b/>
                              </w:rPr>
                            </w:pPr>
                            <w:r w:rsidRPr="0049150C">
                              <w:rPr>
                                <w:rFonts w:ascii="Trebuchet MS" w:hAnsi="Trebuchet MS"/>
                                <w:b/>
                              </w:rPr>
                              <w:t>Typical annual savings:</w:t>
                            </w:r>
                          </w:p>
                          <w:p w14:paraId="7846A3B7" w14:textId="77777777" w:rsidR="00165A7D" w:rsidRPr="0049150C" w:rsidRDefault="00165A7D" w:rsidP="00165A7D">
                            <w:pPr>
                              <w:pStyle w:val="NoSpacing"/>
                              <w:rPr>
                                <w:rFonts w:ascii="Trebuchet MS" w:hAnsi="Trebuchet MS"/>
                                <w:b/>
                              </w:rPr>
                            </w:pPr>
                            <w:r w:rsidRPr="0049150C">
                              <w:rPr>
                                <w:rFonts w:ascii="Trebuchet MS" w:hAnsi="Trebuchet MS"/>
                                <w:b/>
                                <w:noProof/>
                                <w:sz w:val="18"/>
                                <w:szCs w:val="18"/>
                                <w:lang w:val="fr-FR" w:eastAsia="fr-FR"/>
                              </w:rPr>
                              <w:drawing>
                                <wp:inline distT="0" distB="0" distL="0" distR="0" wp14:anchorId="62C1E8D4" wp14:editId="440DFA90">
                                  <wp:extent cx="306000" cy="306000"/>
                                  <wp:effectExtent l="0" t="0" r="0" b="0"/>
                                  <wp:docPr id="18" name="Graphic 18"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tar.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06000" cy="306000"/>
                                          </a:xfrm>
                                          <a:prstGeom prst="rect">
                                            <a:avLst/>
                                          </a:prstGeom>
                                        </pic:spPr>
                                      </pic:pic>
                                    </a:graphicData>
                                  </a:graphic>
                                </wp:inline>
                              </w:drawing>
                            </w:r>
                            <w:r w:rsidRPr="0049150C">
                              <w:rPr>
                                <w:rFonts w:ascii="Trebuchet MS" w:hAnsi="Trebuchet MS"/>
                                <w:b/>
                                <w:noProof/>
                                <w:sz w:val="18"/>
                                <w:szCs w:val="18"/>
                                <w:lang w:val="fr-FR" w:eastAsia="fr-FR"/>
                              </w:rPr>
                              <w:drawing>
                                <wp:inline distT="0" distB="0" distL="0" distR="0" wp14:anchorId="67522F37" wp14:editId="56EA4711">
                                  <wp:extent cx="306000" cy="306000"/>
                                  <wp:effectExtent l="0" t="0" r="0" b="0"/>
                                  <wp:docPr id="25" name="Graphic 25"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tar.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06000" cy="306000"/>
                                          </a:xfrm>
                                          <a:prstGeom prst="rect">
                                            <a:avLst/>
                                          </a:prstGeom>
                                        </pic:spPr>
                                      </pic:pic>
                                    </a:graphicData>
                                  </a:graphic>
                                </wp:inline>
                              </w:drawing>
                            </w:r>
                            <w:r w:rsidRPr="0049150C">
                              <w:rPr>
                                <w:rFonts w:ascii="Trebuchet MS" w:hAnsi="Trebuchet MS"/>
                                <w:b/>
                                <w:noProof/>
                                <w:sz w:val="18"/>
                                <w:szCs w:val="18"/>
                                <w:lang w:val="fr-FR" w:eastAsia="fr-FR"/>
                              </w:rPr>
                              <w:drawing>
                                <wp:inline distT="0" distB="0" distL="0" distR="0" wp14:anchorId="74B53B34" wp14:editId="67AD2689">
                                  <wp:extent cx="306000" cy="306000"/>
                                  <wp:effectExtent l="0" t="0" r="0" b="0"/>
                                  <wp:docPr id="28" name="Graphic 28"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tar.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06000" cy="3060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52FE213" id="_x0000_t202" coordsize="21600,21600" o:spt="202" path="m,l,21600r21600,l21600,xe">
                <v:stroke joinstyle="miter"/>
                <v:path gradientshapeok="t" o:connecttype="rect"/>
              </v:shapetype>
              <v:shape id="Text Box 107" o:spid="_x0000_s1026" type="#_x0000_t202" style="position:absolute;margin-left:407.2pt;margin-top:138.8pt;width:139.25pt;height:87.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" fillcolor="white [3201]" strokeweight=".5pt">
                <v:textbox>
                  <w:txbxContent>
                    <w:p w14:paraId="355F9535" w14:textId="77777777" w:rsidR="00165A7D" w:rsidRPr="0049150C" w:rsidRDefault="00165A7D" w:rsidP="00165A7D">
                      <w:pPr>
                        <w:pStyle w:val="NoSpacing"/>
                        <w:rPr>
                          <w:rFonts w:ascii="Trebuchet MS" w:hAnsi="Trebuchet MS"/>
                          <w:b/>
                        </w:rPr>
                      </w:pPr>
                      <w:r w:rsidRPr="0049150C">
                        <w:rPr>
                          <w:rFonts w:ascii="Trebuchet MS" w:hAnsi="Trebuchet MS"/>
                          <w:b/>
                        </w:rPr>
                        <w:t>Typical costs:</w:t>
                      </w:r>
                    </w:p>
                    <w:p w14:paraId="2EEBEC18" w14:textId="77777777" w:rsidR="00165A7D" w:rsidRPr="0049150C" w:rsidRDefault="00165A7D" w:rsidP="00165A7D">
                      <w:pPr>
                        <w:pStyle w:val="NoSpacing"/>
                        <w:rPr>
                          <w:rFonts w:ascii="Trebuchet MS" w:hAnsi="Trebuchet MS"/>
                          <w:b/>
                          <w:noProof/>
                          <w:sz w:val="18"/>
                          <w:szCs w:val="18"/>
                        </w:rPr>
                      </w:pPr>
                      <w:r w:rsidRPr="0049150C">
                        <w:rPr>
                          <w:rFonts w:ascii="Trebuchet MS" w:hAnsi="Trebuchet MS"/>
                          <w:b/>
                          <w:noProof/>
                          <w:sz w:val="18"/>
                          <w:szCs w:val="18"/>
                          <w:lang w:val="fr-FR" w:eastAsia="fr-FR"/>
                        </w:rPr>
                        <w:drawing>
                          <wp:inline distT="0" distB="0" distL="0" distR="0" wp14:anchorId="29EDB64B" wp14:editId="1F77273A">
                            <wp:extent cx="306000" cy="306000"/>
                            <wp:effectExtent l="0" t="0" r="0" b="0"/>
                            <wp:docPr id="8" name="Graphic 8" descr="C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oins.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06000" cy="306000"/>
                                    </a:xfrm>
                                    <a:prstGeom prst="rect">
                                      <a:avLst/>
                                    </a:prstGeom>
                                  </pic:spPr>
                                </pic:pic>
                              </a:graphicData>
                            </a:graphic>
                          </wp:inline>
                        </w:drawing>
                      </w:r>
                      <w:r w:rsidRPr="0049150C">
                        <w:rPr>
                          <w:rFonts w:ascii="Trebuchet MS" w:hAnsi="Trebuchet MS"/>
                          <w:b/>
                          <w:noProof/>
                          <w:sz w:val="18"/>
                          <w:szCs w:val="18"/>
                          <w:lang w:val="fr-FR" w:eastAsia="fr-FR"/>
                        </w:rPr>
                        <w:drawing>
                          <wp:inline distT="0" distB="0" distL="0" distR="0" wp14:anchorId="39289697" wp14:editId="6525F35F">
                            <wp:extent cx="306000" cy="306000"/>
                            <wp:effectExtent l="0" t="0" r="0" b="0"/>
                            <wp:docPr id="16" name="Graphic 16" descr="C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oins.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06000" cy="306000"/>
                                    </a:xfrm>
                                    <a:prstGeom prst="rect">
                                      <a:avLst/>
                                    </a:prstGeom>
                                  </pic:spPr>
                                </pic:pic>
                              </a:graphicData>
                            </a:graphic>
                          </wp:inline>
                        </w:drawing>
                      </w:r>
                      <w:r w:rsidRPr="0049150C">
                        <w:rPr>
                          <w:rFonts w:ascii="Trebuchet MS" w:hAnsi="Trebuchet MS"/>
                          <w:b/>
                          <w:noProof/>
                          <w:sz w:val="18"/>
                          <w:szCs w:val="18"/>
                          <w:lang w:val="fr-FR" w:eastAsia="fr-FR"/>
                        </w:rPr>
                        <w:drawing>
                          <wp:inline distT="0" distB="0" distL="0" distR="0" wp14:anchorId="7BF67F84" wp14:editId="3A86DC65">
                            <wp:extent cx="306000" cy="306000"/>
                            <wp:effectExtent l="0" t="0" r="0" b="0"/>
                            <wp:docPr id="17" name="Graphic 17" descr="C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oins.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06000" cy="306000"/>
                                    </a:xfrm>
                                    <a:prstGeom prst="rect">
                                      <a:avLst/>
                                    </a:prstGeom>
                                  </pic:spPr>
                                </pic:pic>
                              </a:graphicData>
                            </a:graphic>
                          </wp:inline>
                        </w:drawing>
                      </w:r>
                    </w:p>
                    <w:p w14:paraId="2BCD2664" w14:textId="77777777" w:rsidR="00165A7D" w:rsidRPr="0049150C" w:rsidRDefault="00165A7D" w:rsidP="00165A7D">
                      <w:pPr>
                        <w:pStyle w:val="NoSpacing"/>
                        <w:rPr>
                          <w:rFonts w:ascii="Trebuchet MS" w:hAnsi="Trebuchet MS"/>
                          <w:b/>
                        </w:rPr>
                      </w:pPr>
                      <w:r w:rsidRPr="0049150C">
                        <w:rPr>
                          <w:rFonts w:ascii="Trebuchet MS" w:hAnsi="Trebuchet MS"/>
                          <w:b/>
                        </w:rPr>
                        <w:t>Typical annual savings:</w:t>
                      </w:r>
                    </w:p>
                    <w:p w14:paraId="7846A3B7" w14:textId="77777777" w:rsidR="00165A7D" w:rsidRPr="0049150C" w:rsidRDefault="00165A7D" w:rsidP="00165A7D">
                      <w:pPr>
                        <w:pStyle w:val="NoSpacing"/>
                        <w:rPr>
                          <w:rFonts w:ascii="Trebuchet MS" w:hAnsi="Trebuchet MS"/>
                          <w:b/>
                        </w:rPr>
                      </w:pPr>
                      <w:r w:rsidRPr="0049150C">
                        <w:rPr>
                          <w:rFonts w:ascii="Trebuchet MS" w:hAnsi="Trebuchet MS"/>
                          <w:b/>
                          <w:noProof/>
                          <w:sz w:val="18"/>
                          <w:szCs w:val="18"/>
                          <w:lang w:val="fr-FR" w:eastAsia="fr-FR"/>
                        </w:rPr>
                        <w:drawing>
                          <wp:inline distT="0" distB="0" distL="0" distR="0" wp14:anchorId="62C1E8D4" wp14:editId="440DFA90">
                            <wp:extent cx="306000" cy="306000"/>
                            <wp:effectExtent l="0" t="0" r="0" b="0"/>
                            <wp:docPr id="18" name="Graphic 18"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tar.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06000" cy="306000"/>
                                    </a:xfrm>
                                    <a:prstGeom prst="rect">
                                      <a:avLst/>
                                    </a:prstGeom>
                                  </pic:spPr>
                                </pic:pic>
                              </a:graphicData>
                            </a:graphic>
                          </wp:inline>
                        </w:drawing>
                      </w:r>
                      <w:r w:rsidRPr="0049150C">
                        <w:rPr>
                          <w:rFonts w:ascii="Trebuchet MS" w:hAnsi="Trebuchet MS"/>
                          <w:b/>
                          <w:noProof/>
                          <w:sz w:val="18"/>
                          <w:szCs w:val="18"/>
                          <w:lang w:val="fr-FR" w:eastAsia="fr-FR"/>
                        </w:rPr>
                        <w:drawing>
                          <wp:inline distT="0" distB="0" distL="0" distR="0" wp14:anchorId="67522F37" wp14:editId="56EA4711">
                            <wp:extent cx="306000" cy="306000"/>
                            <wp:effectExtent l="0" t="0" r="0" b="0"/>
                            <wp:docPr id="25" name="Graphic 25"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tar.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06000" cy="306000"/>
                                    </a:xfrm>
                                    <a:prstGeom prst="rect">
                                      <a:avLst/>
                                    </a:prstGeom>
                                  </pic:spPr>
                                </pic:pic>
                              </a:graphicData>
                            </a:graphic>
                          </wp:inline>
                        </w:drawing>
                      </w:r>
                      <w:r w:rsidRPr="0049150C">
                        <w:rPr>
                          <w:rFonts w:ascii="Trebuchet MS" w:hAnsi="Trebuchet MS"/>
                          <w:b/>
                          <w:noProof/>
                          <w:sz w:val="18"/>
                          <w:szCs w:val="18"/>
                          <w:lang w:val="fr-FR" w:eastAsia="fr-FR"/>
                        </w:rPr>
                        <w:drawing>
                          <wp:inline distT="0" distB="0" distL="0" distR="0" wp14:anchorId="74B53B34" wp14:editId="67AD2689">
                            <wp:extent cx="306000" cy="306000"/>
                            <wp:effectExtent l="0" t="0" r="0" b="0"/>
                            <wp:docPr id="28" name="Graphic 28"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tar.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06000" cy="306000"/>
                                    </a:xfrm>
                                    <a:prstGeom prst="rect">
                                      <a:avLst/>
                                    </a:prstGeom>
                                  </pic:spPr>
                                </pic:pic>
                              </a:graphicData>
                            </a:graphic>
                          </wp:inline>
                        </w:drawing>
                      </w:r>
                    </w:p>
                  </w:txbxContent>
                </v:textbox>
                <w10:wrap type="square" anchorx="page" anchory="page"/>
              </v:shape>
            </w:pict>
          </mc:Fallback>
        </mc:AlternateContent>
      </w:r>
      <w:r w:rsidRPr="00165A7D">
        <w:rPr>
          <w:rFonts w:ascii="Arial" w:hAnsi="Arial"/>
          <w:b/>
          <w:bCs/>
        </w:rPr>
        <w:t>About</w:t>
      </w:r>
      <w:r w:rsidRPr="00165A7D">
        <w:rPr>
          <w:rFonts w:ascii="Arial" w:hAnsi="Arial"/>
          <w:noProof/>
        </w:rPr>
        <w:t xml:space="preserve"> </w:t>
      </w:r>
    </w:p>
    <w:p w14:paraId="33792D14" w14:textId="77777777" w:rsidR="00165A7D" w:rsidRPr="00165A7D" w:rsidRDefault="00165A7D" w:rsidP="00165A7D">
      <w:pPr>
        <w:pStyle w:val="ListParagraph"/>
        <w:numPr>
          <w:ilvl w:val="0"/>
          <w:numId w:val="2"/>
        </w:numPr>
        <w:suppressAutoHyphens w:val="0"/>
        <w:spacing w:before="0" w:beforeAutospacing="0" w:after="200" w:afterAutospacing="0" w:line="276" w:lineRule="auto"/>
        <w:rPr>
          <w:rFonts w:ascii="Arial" w:hAnsi="Arial"/>
          <w:iCs/>
        </w:rPr>
      </w:pPr>
      <w:r w:rsidRPr="00165A7D">
        <w:rPr>
          <w:rFonts w:ascii="Arial" w:hAnsi="Arial"/>
          <w:bCs/>
          <w:iCs/>
        </w:rPr>
        <w:t>Solid concrete floors can be insulated by adding a layer of rigid insulation board on top. The carpet or flooring can then be re-laid.</w:t>
      </w:r>
    </w:p>
    <w:p w14:paraId="4AC33122" w14:textId="77777777" w:rsidR="00165A7D" w:rsidRPr="00165A7D" w:rsidRDefault="00165A7D" w:rsidP="00165A7D">
      <w:pPr>
        <w:rPr>
          <w:rFonts w:ascii="Arial" w:hAnsi="Arial"/>
          <w:b/>
        </w:rPr>
      </w:pPr>
      <w:r w:rsidRPr="00165A7D">
        <w:rPr>
          <w:rFonts w:ascii="Arial" w:hAnsi="Arial"/>
          <w:b/>
        </w:rPr>
        <w:t xml:space="preserve">Benefits </w:t>
      </w:r>
    </w:p>
    <w:p w14:paraId="3D40C02A" w14:textId="77777777" w:rsidR="00165A7D" w:rsidRPr="00165A7D" w:rsidRDefault="00165A7D" w:rsidP="00165A7D">
      <w:pPr>
        <w:pStyle w:val="ListParagraph"/>
        <w:numPr>
          <w:ilvl w:val="0"/>
          <w:numId w:val="2"/>
        </w:numPr>
        <w:suppressAutoHyphens w:val="0"/>
        <w:spacing w:before="0" w:beforeAutospacing="0" w:after="200" w:afterAutospacing="0" w:line="276" w:lineRule="auto"/>
        <w:rPr>
          <w:rFonts w:ascii="Arial" w:hAnsi="Arial"/>
        </w:rPr>
      </w:pPr>
      <w:r w:rsidRPr="00165A7D">
        <w:rPr>
          <w:rFonts w:ascii="Arial" w:hAnsi="Arial"/>
        </w:rPr>
        <w:t>The insulation maintains your home at a more consistent temperature; making your home feel warmer in the winter and cooler in the summer</w:t>
      </w:r>
    </w:p>
    <w:p w14:paraId="7818EACA" w14:textId="77777777" w:rsidR="00165A7D" w:rsidRPr="00165A7D" w:rsidRDefault="00165A7D" w:rsidP="00165A7D">
      <w:pPr>
        <w:pStyle w:val="ListParagraph"/>
        <w:numPr>
          <w:ilvl w:val="0"/>
          <w:numId w:val="2"/>
        </w:numPr>
        <w:suppressAutoHyphens w:val="0"/>
        <w:spacing w:before="0" w:beforeAutospacing="0" w:after="200" w:afterAutospacing="0" w:line="276" w:lineRule="auto"/>
        <w:rPr>
          <w:rFonts w:ascii="Arial" w:hAnsi="Arial"/>
        </w:rPr>
      </w:pPr>
      <w:r w:rsidRPr="00165A7D">
        <w:rPr>
          <w:rFonts w:ascii="Arial" w:hAnsi="Arial"/>
        </w:rPr>
        <w:t>Pay less on your heating bills.</w:t>
      </w:r>
    </w:p>
    <w:p w14:paraId="6EF437EC" w14:textId="77777777" w:rsidR="00165A7D" w:rsidRPr="00165A7D" w:rsidRDefault="00165A7D" w:rsidP="00165A7D">
      <w:pPr>
        <w:rPr>
          <w:rFonts w:ascii="Arial" w:hAnsi="Arial"/>
          <w:b/>
        </w:rPr>
      </w:pPr>
      <w:r w:rsidRPr="00165A7D">
        <w:rPr>
          <w:rFonts w:ascii="Arial" w:hAnsi="Arial"/>
          <w:b/>
        </w:rPr>
        <w:t>Key considerations</w:t>
      </w:r>
    </w:p>
    <w:p w14:paraId="2A125258" w14:textId="77777777" w:rsidR="00165A7D" w:rsidRPr="00165A7D" w:rsidRDefault="00165A7D" w:rsidP="00165A7D">
      <w:pPr>
        <w:pStyle w:val="ListParagraph"/>
        <w:numPr>
          <w:ilvl w:val="0"/>
          <w:numId w:val="2"/>
        </w:numPr>
        <w:suppressAutoHyphens w:val="0"/>
        <w:spacing w:before="0" w:beforeAutospacing="0" w:after="200" w:afterAutospacing="0" w:line="276" w:lineRule="auto"/>
        <w:rPr>
          <w:rFonts w:ascii="Arial" w:hAnsi="Arial"/>
          <w:iCs/>
        </w:rPr>
      </w:pPr>
      <w:r w:rsidRPr="00165A7D">
        <w:rPr>
          <w:rFonts w:ascii="Arial" w:hAnsi="Arial"/>
          <w:iCs/>
        </w:rPr>
        <w:t>Permissions: Planning permission is not usually required, however the insulation installed may be required to meet building regulations. Your installer should know about this but if in doubt, check this with your local authority.</w:t>
      </w:r>
    </w:p>
    <w:p w14:paraId="1BEDCC51" w14:textId="77777777" w:rsidR="00165A7D" w:rsidRPr="00165A7D" w:rsidRDefault="00165A7D" w:rsidP="00165A7D">
      <w:pPr>
        <w:pStyle w:val="ListParagraph"/>
        <w:numPr>
          <w:ilvl w:val="0"/>
          <w:numId w:val="2"/>
        </w:numPr>
        <w:suppressAutoHyphens w:val="0"/>
        <w:spacing w:before="0" w:beforeAutospacing="0" w:after="200" w:afterAutospacing="0" w:line="276" w:lineRule="auto"/>
        <w:rPr>
          <w:rFonts w:ascii="Arial" w:hAnsi="Arial"/>
          <w:iCs/>
        </w:rPr>
      </w:pPr>
      <w:r w:rsidRPr="00165A7D">
        <w:rPr>
          <w:rFonts w:ascii="Arial" w:hAnsi="Arial"/>
          <w:iCs/>
        </w:rPr>
        <w:t>Remedial work: Since the floor level will be raised by adding the insulation board, door openings, stairs and other fixtures will need to be altered which will incur an additional cost.</w:t>
      </w:r>
    </w:p>
    <w:p w14:paraId="0CC40ACF" w14:textId="77777777" w:rsidR="00165A7D" w:rsidRPr="00165A7D" w:rsidRDefault="00165A7D" w:rsidP="00165A7D">
      <w:pPr>
        <w:pStyle w:val="ListParagraph"/>
        <w:numPr>
          <w:ilvl w:val="0"/>
          <w:numId w:val="2"/>
        </w:numPr>
        <w:suppressAutoHyphens w:val="0"/>
        <w:spacing w:before="0" w:beforeAutospacing="0" w:after="200" w:afterAutospacing="0" w:line="276" w:lineRule="auto"/>
        <w:rPr>
          <w:rFonts w:ascii="Arial" w:hAnsi="Arial"/>
        </w:rPr>
      </w:pPr>
      <w:r w:rsidRPr="00165A7D">
        <w:rPr>
          <w:rFonts w:ascii="Arial" w:hAnsi="Arial"/>
          <w:iCs/>
        </w:rPr>
        <w:t xml:space="preserve">Installation process: Installation will require the carpet or flooring to be lifted, adding an insulating layer and re-laying the flooring. This can be disruptive as rooms will need to be cleared for the carpet or flooring to be lifted. It is highly recommended to also install a </w:t>
      </w:r>
      <w:proofErr w:type="gramStart"/>
      <w:r w:rsidRPr="00165A7D">
        <w:rPr>
          <w:rFonts w:ascii="Arial" w:hAnsi="Arial"/>
          <w:iCs/>
        </w:rPr>
        <w:t>damp proof</w:t>
      </w:r>
      <w:proofErr w:type="gramEnd"/>
      <w:r w:rsidRPr="00165A7D">
        <w:rPr>
          <w:rFonts w:ascii="Arial" w:hAnsi="Arial"/>
          <w:iCs/>
        </w:rPr>
        <w:t xml:space="preserve"> membrane layer as this will help to prevent damp issues.</w:t>
      </w:r>
    </w:p>
    <w:p w14:paraId="57DF5055" w14:textId="77777777" w:rsidR="00165A7D" w:rsidRPr="00165A7D" w:rsidRDefault="00165A7D" w:rsidP="00165A7D">
      <w:pPr>
        <w:rPr>
          <w:rFonts w:ascii="Arial" w:hAnsi="Arial"/>
        </w:rPr>
      </w:pPr>
      <w:r w:rsidRPr="00165A7D">
        <w:rPr>
          <w:rFonts w:ascii="Arial" w:hAnsi="Arial"/>
          <w:b/>
          <w:bCs/>
        </w:rPr>
        <w:t>Further information</w:t>
      </w:r>
    </w:p>
    <w:p w14:paraId="2D19C25E" w14:textId="77777777" w:rsidR="00165A7D" w:rsidRPr="00165A7D" w:rsidRDefault="00165A7D" w:rsidP="00165A7D">
      <w:pPr>
        <w:pStyle w:val="ListParagraph"/>
        <w:numPr>
          <w:ilvl w:val="0"/>
          <w:numId w:val="2"/>
        </w:numPr>
        <w:suppressAutoHyphens w:val="0"/>
        <w:spacing w:before="0" w:beforeAutospacing="0" w:after="200" w:afterAutospacing="0" w:line="276" w:lineRule="auto"/>
        <w:rPr>
          <w:rFonts w:ascii="Arial" w:hAnsi="Arial"/>
        </w:rPr>
      </w:pPr>
      <w:r w:rsidRPr="00165A7D">
        <w:rPr>
          <w:rFonts w:ascii="Arial" w:hAnsi="Arial"/>
        </w:rPr>
        <w:t>Case studies:</w:t>
      </w:r>
    </w:p>
    <w:p w14:paraId="504262CB" w14:textId="77777777" w:rsidR="00165A7D" w:rsidRPr="00165A7D" w:rsidRDefault="00165A7D" w:rsidP="00165A7D">
      <w:pPr>
        <w:pStyle w:val="ListParagraph"/>
        <w:numPr>
          <w:ilvl w:val="1"/>
          <w:numId w:val="2"/>
        </w:numPr>
        <w:suppressAutoHyphens w:val="0"/>
        <w:spacing w:before="0" w:beforeAutospacing="0" w:after="200" w:afterAutospacing="0" w:line="276" w:lineRule="auto"/>
        <w:rPr>
          <w:rFonts w:ascii="Arial" w:hAnsi="Arial"/>
        </w:rPr>
      </w:pPr>
      <w:hyperlink r:id="rId15" w:history="1">
        <w:r w:rsidRPr="00165A7D">
          <w:rPr>
            <w:rStyle w:val="Hyperlink"/>
            <w:rFonts w:ascii="Arial" w:hAnsi="Arial"/>
          </w:rPr>
          <w:t>Dumbarton</w:t>
        </w:r>
      </w:hyperlink>
      <w:r w:rsidRPr="00165A7D">
        <w:rPr>
          <w:rFonts w:ascii="Arial" w:hAnsi="Arial"/>
        </w:rPr>
        <w:t xml:space="preserve"> (UK)</w:t>
      </w:r>
    </w:p>
    <w:p w14:paraId="1DD4ED00" w14:textId="77777777" w:rsidR="00165A7D" w:rsidRPr="00165A7D" w:rsidRDefault="00165A7D" w:rsidP="00165A7D">
      <w:pPr>
        <w:pStyle w:val="ListParagraph"/>
        <w:numPr>
          <w:ilvl w:val="0"/>
          <w:numId w:val="2"/>
        </w:numPr>
        <w:suppressAutoHyphens w:val="0"/>
        <w:spacing w:before="0" w:beforeAutospacing="0" w:after="200" w:afterAutospacing="0" w:line="276" w:lineRule="auto"/>
        <w:rPr>
          <w:rFonts w:ascii="Arial" w:hAnsi="Arial"/>
        </w:rPr>
      </w:pPr>
      <w:r w:rsidRPr="00165A7D">
        <w:rPr>
          <w:rFonts w:ascii="Arial" w:hAnsi="Arial"/>
        </w:rPr>
        <w:t>Useful information:</w:t>
      </w:r>
    </w:p>
    <w:p w14:paraId="0C94D805" w14:textId="77777777" w:rsidR="00165A7D" w:rsidRPr="00165A7D" w:rsidRDefault="00165A7D" w:rsidP="00165A7D">
      <w:pPr>
        <w:pStyle w:val="ListParagraph"/>
        <w:numPr>
          <w:ilvl w:val="1"/>
          <w:numId w:val="2"/>
        </w:numPr>
        <w:suppressAutoHyphens w:val="0"/>
        <w:spacing w:before="0" w:beforeAutospacing="0" w:after="200" w:afterAutospacing="0" w:line="276" w:lineRule="auto"/>
        <w:rPr>
          <w:rFonts w:ascii="Arial" w:hAnsi="Arial"/>
        </w:rPr>
      </w:pPr>
      <w:hyperlink r:id="rId16" w:history="1">
        <w:r w:rsidRPr="00165A7D">
          <w:rPr>
            <w:rStyle w:val="Hyperlink"/>
            <w:rFonts w:ascii="Arial" w:hAnsi="Arial"/>
          </w:rPr>
          <w:t>National Insulation Association</w:t>
        </w:r>
      </w:hyperlink>
      <w:r w:rsidRPr="00165A7D">
        <w:rPr>
          <w:rFonts w:ascii="Arial" w:hAnsi="Arial"/>
        </w:rPr>
        <w:t xml:space="preserve"> (NIA): Trade Association with list of approved installers</w:t>
      </w:r>
    </w:p>
    <w:p w14:paraId="3B4B24F8" w14:textId="77777777" w:rsidR="00BE58F8" w:rsidRPr="00165A7D" w:rsidRDefault="00D91306" w:rsidP="00165A7D">
      <w:pPr>
        <w:rPr>
          <w:rFonts w:ascii="Arial" w:hAnsi="Arial"/>
        </w:rPr>
      </w:pPr>
    </w:p>
    <w:sectPr w:rsidR="00BE58F8" w:rsidRPr="00165A7D">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AB21B5" w14:textId="77777777" w:rsidR="00D91306" w:rsidRDefault="00D91306" w:rsidP="00165A7D">
      <w:pPr>
        <w:spacing w:before="0" w:after="0"/>
      </w:pPr>
      <w:r>
        <w:separator/>
      </w:r>
    </w:p>
  </w:endnote>
  <w:endnote w:type="continuationSeparator" w:id="0">
    <w:p w14:paraId="237B7557" w14:textId="77777777" w:rsidR="00D91306" w:rsidRDefault="00D91306" w:rsidP="00165A7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B5D8D" w14:textId="77777777" w:rsidR="00165A7D" w:rsidRDefault="00165A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2A149" w14:textId="77777777" w:rsidR="00165A7D" w:rsidRDefault="00165A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07EBC" w14:textId="77777777" w:rsidR="00165A7D" w:rsidRDefault="00165A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08AFBA" w14:textId="77777777" w:rsidR="00D91306" w:rsidRDefault="00D91306" w:rsidP="00165A7D">
      <w:pPr>
        <w:spacing w:before="0" w:after="0"/>
      </w:pPr>
      <w:r>
        <w:separator/>
      </w:r>
    </w:p>
  </w:footnote>
  <w:footnote w:type="continuationSeparator" w:id="0">
    <w:p w14:paraId="415BBC1C" w14:textId="77777777" w:rsidR="00D91306" w:rsidRDefault="00D91306" w:rsidP="00165A7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5D298" w14:textId="77777777" w:rsidR="00165A7D" w:rsidRDefault="00165A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AE439" w14:textId="5AE5854C" w:rsidR="00165A7D" w:rsidRDefault="00165A7D">
    <w:pPr>
      <w:pStyle w:val="Header"/>
    </w:pPr>
    <w:bookmarkStart w:id="0" w:name="_GoBack"/>
    <w:r>
      <w:rPr>
        <w:noProof/>
      </w:rPr>
      <w:drawing>
        <wp:inline distT="0" distB="0" distL="0" distR="0" wp14:anchorId="27810676" wp14:editId="2F8E8FA2">
          <wp:extent cx="742950"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B3B91" w14:textId="77777777" w:rsidR="00165A7D" w:rsidRDefault="00165A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D446D4"/>
    <w:multiLevelType w:val="multilevel"/>
    <w:tmpl w:val="0D8AB67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58E75F4B"/>
    <w:multiLevelType w:val="hybridMultilevel"/>
    <w:tmpl w:val="188279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A7D"/>
    <w:rsid w:val="00165A7D"/>
    <w:rsid w:val="005A326A"/>
    <w:rsid w:val="00D91306"/>
    <w:rsid w:val="00DD49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D13357A"/>
  <w15:chartTrackingRefBased/>
  <w15:docId w15:val="{D3A80818-2797-463A-803A-513F3CEE6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A7D"/>
    <w:pPr>
      <w:suppressAutoHyphens/>
      <w:spacing w:before="100" w:beforeAutospacing="1" w:after="100" w:afterAutospacing="1" w:line="240" w:lineRule="auto"/>
    </w:pPr>
    <w:rPr>
      <w:rFonts w:ascii="Trebuchet MS" w:eastAsia="Times New Roman" w:hAnsi="Trebuchet MS" w:cs="Arial"/>
      <w:color w:val="404040" w:themeColor="text1" w:themeTint="BF"/>
      <w:sz w:val="20"/>
      <w:szCs w:val="24"/>
      <w:lang w:eastAsia="ar-SA"/>
    </w:rPr>
  </w:style>
  <w:style w:type="paragraph" w:styleId="Heading1">
    <w:name w:val="heading 1"/>
    <w:basedOn w:val="Normal"/>
    <w:next w:val="Normal"/>
    <w:link w:val="Heading1Char"/>
    <w:uiPriority w:val="9"/>
    <w:qFormat/>
    <w:rsid w:val="00165A7D"/>
    <w:pPr>
      <w:keepNext/>
      <w:keepLines/>
      <w:numPr>
        <w:numId w:val="1"/>
      </w:numPr>
      <w:spacing w:before="480" w:beforeAutospacing="0"/>
      <w:ind w:left="431" w:hanging="431"/>
      <w:outlineLvl w:val="0"/>
    </w:pPr>
    <w:rPr>
      <w:rFonts w:eastAsiaTheme="majorEastAsia" w:cs="Open Sans"/>
      <w:b/>
      <w:color w:val="2F5496" w:themeColor="accent1" w:themeShade="BF"/>
      <w:sz w:val="28"/>
      <w:szCs w:val="32"/>
    </w:rPr>
  </w:style>
  <w:style w:type="paragraph" w:styleId="Heading2">
    <w:name w:val="heading 2"/>
    <w:basedOn w:val="Normal"/>
    <w:next w:val="Normal"/>
    <w:link w:val="Heading2Char"/>
    <w:qFormat/>
    <w:rsid w:val="00165A7D"/>
    <w:pPr>
      <w:keepNext/>
      <w:numPr>
        <w:ilvl w:val="1"/>
        <w:numId w:val="1"/>
      </w:numPr>
      <w:spacing w:before="240" w:beforeAutospacing="0"/>
      <w:ind w:left="578" w:hanging="578"/>
      <w:outlineLvl w:val="1"/>
    </w:pPr>
    <w:rPr>
      <w:b/>
      <w:bCs/>
      <w:sz w:val="24"/>
    </w:rPr>
  </w:style>
  <w:style w:type="paragraph" w:styleId="Heading3">
    <w:name w:val="heading 3"/>
    <w:basedOn w:val="Normal"/>
    <w:next w:val="Normal"/>
    <w:link w:val="Heading3Char"/>
    <w:uiPriority w:val="9"/>
    <w:unhideWhenUsed/>
    <w:qFormat/>
    <w:rsid w:val="00165A7D"/>
    <w:pPr>
      <w:keepNext/>
      <w:keepLines/>
      <w:numPr>
        <w:ilvl w:val="2"/>
        <w:numId w:val="1"/>
      </w:numPr>
      <w:spacing w:before="40" w:after="0"/>
      <w:outlineLvl w:val="2"/>
    </w:pPr>
    <w:rPr>
      <w:rFonts w:eastAsiaTheme="majorEastAsia" w:cstheme="majorBidi"/>
      <w:color w:val="1F3763" w:themeColor="accent1" w:themeShade="7F"/>
      <w:sz w:val="24"/>
    </w:rPr>
  </w:style>
  <w:style w:type="paragraph" w:styleId="Heading4">
    <w:name w:val="heading 4"/>
    <w:basedOn w:val="Normal"/>
    <w:next w:val="Normal"/>
    <w:link w:val="Heading4Char"/>
    <w:uiPriority w:val="9"/>
    <w:semiHidden/>
    <w:unhideWhenUsed/>
    <w:qFormat/>
    <w:rsid w:val="00165A7D"/>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165A7D"/>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165A7D"/>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165A7D"/>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165A7D"/>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65A7D"/>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5A7D"/>
    <w:rPr>
      <w:rFonts w:ascii="Trebuchet MS" w:eastAsiaTheme="majorEastAsia" w:hAnsi="Trebuchet MS" w:cs="Open Sans"/>
      <w:b/>
      <w:color w:val="2F5496" w:themeColor="accent1" w:themeShade="BF"/>
      <w:sz w:val="28"/>
      <w:szCs w:val="32"/>
      <w:lang w:eastAsia="ar-SA"/>
    </w:rPr>
  </w:style>
  <w:style w:type="character" w:customStyle="1" w:styleId="Heading2Char">
    <w:name w:val="Heading 2 Char"/>
    <w:basedOn w:val="DefaultParagraphFont"/>
    <w:link w:val="Heading2"/>
    <w:rsid w:val="00165A7D"/>
    <w:rPr>
      <w:rFonts w:ascii="Trebuchet MS" w:eastAsia="Times New Roman" w:hAnsi="Trebuchet MS" w:cs="Arial"/>
      <w:b/>
      <w:bCs/>
      <w:color w:val="404040" w:themeColor="text1" w:themeTint="BF"/>
      <w:sz w:val="24"/>
      <w:szCs w:val="24"/>
      <w:lang w:eastAsia="ar-SA"/>
    </w:rPr>
  </w:style>
  <w:style w:type="character" w:customStyle="1" w:styleId="Heading3Char">
    <w:name w:val="Heading 3 Char"/>
    <w:basedOn w:val="DefaultParagraphFont"/>
    <w:link w:val="Heading3"/>
    <w:uiPriority w:val="9"/>
    <w:rsid w:val="00165A7D"/>
    <w:rPr>
      <w:rFonts w:ascii="Trebuchet MS" w:eastAsiaTheme="majorEastAsia" w:hAnsi="Trebuchet MS" w:cstheme="majorBidi"/>
      <w:color w:val="1F3763" w:themeColor="accent1" w:themeShade="7F"/>
      <w:sz w:val="24"/>
      <w:szCs w:val="24"/>
      <w:lang w:eastAsia="ar-SA"/>
    </w:rPr>
  </w:style>
  <w:style w:type="character" w:customStyle="1" w:styleId="Heading4Char">
    <w:name w:val="Heading 4 Char"/>
    <w:basedOn w:val="DefaultParagraphFont"/>
    <w:link w:val="Heading4"/>
    <w:uiPriority w:val="9"/>
    <w:semiHidden/>
    <w:rsid w:val="00165A7D"/>
    <w:rPr>
      <w:rFonts w:asciiTheme="majorHAnsi" w:eastAsiaTheme="majorEastAsia" w:hAnsiTheme="majorHAnsi" w:cstheme="majorBidi"/>
      <w:i/>
      <w:iCs/>
      <w:color w:val="2F5496" w:themeColor="accent1" w:themeShade="BF"/>
      <w:sz w:val="20"/>
      <w:szCs w:val="24"/>
      <w:lang w:eastAsia="ar-SA"/>
    </w:rPr>
  </w:style>
  <w:style w:type="character" w:customStyle="1" w:styleId="Heading5Char">
    <w:name w:val="Heading 5 Char"/>
    <w:basedOn w:val="DefaultParagraphFont"/>
    <w:link w:val="Heading5"/>
    <w:uiPriority w:val="9"/>
    <w:semiHidden/>
    <w:rsid w:val="00165A7D"/>
    <w:rPr>
      <w:rFonts w:asciiTheme="majorHAnsi" w:eastAsiaTheme="majorEastAsia" w:hAnsiTheme="majorHAnsi" w:cstheme="majorBidi"/>
      <w:color w:val="2F5496" w:themeColor="accent1" w:themeShade="BF"/>
      <w:sz w:val="20"/>
      <w:szCs w:val="24"/>
      <w:lang w:eastAsia="ar-SA"/>
    </w:rPr>
  </w:style>
  <w:style w:type="character" w:customStyle="1" w:styleId="Heading6Char">
    <w:name w:val="Heading 6 Char"/>
    <w:basedOn w:val="DefaultParagraphFont"/>
    <w:link w:val="Heading6"/>
    <w:uiPriority w:val="9"/>
    <w:semiHidden/>
    <w:rsid w:val="00165A7D"/>
    <w:rPr>
      <w:rFonts w:asciiTheme="majorHAnsi" w:eastAsiaTheme="majorEastAsia" w:hAnsiTheme="majorHAnsi" w:cstheme="majorBidi"/>
      <w:color w:val="1F3763" w:themeColor="accent1" w:themeShade="7F"/>
      <w:sz w:val="20"/>
      <w:szCs w:val="24"/>
      <w:lang w:eastAsia="ar-SA"/>
    </w:rPr>
  </w:style>
  <w:style w:type="character" w:customStyle="1" w:styleId="Heading7Char">
    <w:name w:val="Heading 7 Char"/>
    <w:basedOn w:val="DefaultParagraphFont"/>
    <w:link w:val="Heading7"/>
    <w:uiPriority w:val="9"/>
    <w:semiHidden/>
    <w:rsid w:val="00165A7D"/>
    <w:rPr>
      <w:rFonts w:asciiTheme="majorHAnsi" w:eastAsiaTheme="majorEastAsia" w:hAnsiTheme="majorHAnsi" w:cstheme="majorBidi"/>
      <w:i/>
      <w:iCs/>
      <w:color w:val="1F3763" w:themeColor="accent1" w:themeShade="7F"/>
      <w:sz w:val="20"/>
      <w:szCs w:val="24"/>
      <w:lang w:eastAsia="ar-SA"/>
    </w:rPr>
  </w:style>
  <w:style w:type="character" w:customStyle="1" w:styleId="Heading8Char">
    <w:name w:val="Heading 8 Char"/>
    <w:basedOn w:val="DefaultParagraphFont"/>
    <w:link w:val="Heading8"/>
    <w:uiPriority w:val="9"/>
    <w:semiHidden/>
    <w:rsid w:val="00165A7D"/>
    <w:rPr>
      <w:rFonts w:asciiTheme="majorHAnsi" w:eastAsiaTheme="majorEastAsia" w:hAnsiTheme="majorHAnsi" w:cstheme="majorBidi"/>
      <w:color w:val="272727" w:themeColor="text1" w:themeTint="D8"/>
      <w:sz w:val="21"/>
      <w:szCs w:val="21"/>
      <w:lang w:eastAsia="ar-SA"/>
    </w:rPr>
  </w:style>
  <w:style w:type="character" w:customStyle="1" w:styleId="Heading9Char">
    <w:name w:val="Heading 9 Char"/>
    <w:basedOn w:val="DefaultParagraphFont"/>
    <w:link w:val="Heading9"/>
    <w:uiPriority w:val="9"/>
    <w:semiHidden/>
    <w:rsid w:val="00165A7D"/>
    <w:rPr>
      <w:rFonts w:asciiTheme="majorHAnsi" w:eastAsiaTheme="majorEastAsia" w:hAnsiTheme="majorHAnsi" w:cstheme="majorBidi"/>
      <w:i/>
      <w:iCs/>
      <w:color w:val="272727" w:themeColor="text1" w:themeTint="D8"/>
      <w:sz w:val="21"/>
      <w:szCs w:val="21"/>
      <w:lang w:eastAsia="ar-SA"/>
    </w:rPr>
  </w:style>
  <w:style w:type="character" w:styleId="Hyperlink">
    <w:name w:val="Hyperlink"/>
    <w:uiPriority w:val="99"/>
    <w:rsid w:val="00165A7D"/>
    <w:rPr>
      <w:color w:val="0000FF"/>
      <w:u w:val="single"/>
    </w:rPr>
  </w:style>
  <w:style w:type="paragraph" w:styleId="ListParagraph">
    <w:name w:val="List Paragraph"/>
    <w:basedOn w:val="Normal"/>
    <w:uiPriority w:val="34"/>
    <w:qFormat/>
    <w:rsid w:val="00165A7D"/>
    <w:pPr>
      <w:ind w:left="720"/>
      <w:contextualSpacing/>
    </w:pPr>
  </w:style>
  <w:style w:type="paragraph" w:styleId="NoSpacing">
    <w:name w:val="No Spacing"/>
    <w:uiPriority w:val="1"/>
    <w:qFormat/>
    <w:rsid w:val="00165A7D"/>
    <w:pPr>
      <w:spacing w:after="0" w:line="240" w:lineRule="auto"/>
    </w:pPr>
  </w:style>
  <w:style w:type="paragraph" w:styleId="Header">
    <w:name w:val="header"/>
    <w:basedOn w:val="Normal"/>
    <w:link w:val="HeaderChar"/>
    <w:uiPriority w:val="99"/>
    <w:unhideWhenUsed/>
    <w:rsid w:val="00165A7D"/>
    <w:pPr>
      <w:tabs>
        <w:tab w:val="center" w:pos="4513"/>
        <w:tab w:val="right" w:pos="9026"/>
      </w:tabs>
      <w:spacing w:before="0" w:after="0"/>
    </w:pPr>
  </w:style>
  <w:style w:type="character" w:customStyle="1" w:styleId="HeaderChar">
    <w:name w:val="Header Char"/>
    <w:basedOn w:val="DefaultParagraphFont"/>
    <w:link w:val="Header"/>
    <w:uiPriority w:val="99"/>
    <w:rsid w:val="00165A7D"/>
    <w:rPr>
      <w:rFonts w:ascii="Trebuchet MS" w:eastAsia="Times New Roman" w:hAnsi="Trebuchet MS" w:cs="Arial"/>
      <w:color w:val="404040" w:themeColor="text1" w:themeTint="BF"/>
      <w:sz w:val="20"/>
      <w:szCs w:val="24"/>
      <w:lang w:eastAsia="ar-SA"/>
    </w:rPr>
  </w:style>
  <w:style w:type="paragraph" w:styleId="Footer">
    <w:name w:val="footer"/>
    <w:basedOn w:val="Normal"/>
    <w:link w:val="FooterChar"/>
    <w:uiPriority w:val="99"/>
    <w:unhideWhenUsed/>
    <w:rsid w:val="00165A7D"/>
    <w:pPr>
      <w:tabs>
        <w:tab w:val="center" w:pos="4513"/>
        <w:tab w:val="right" w:pos="9026"/>
      </w:tabs>
      <w:spacing w:before="0" w:after="0"/>
    </w:pPr>
  </w:style>
  <w:style w:type="character" w:customStyle="1" w:styleId="FooterChar">
    <w:name w:val="Footer Char"/>
    <w:basedOn w:val="DefaultParagraphFont"/>
    <w:link w:val="Footer"/>
    <w:uiPriority w:val="99"/>
    <w:rsid w:val="00165A7D"/>
    <w:rPr>
      <w:rFonts w:ascii="Trebuchet MS" w:eastAsia="Times New Roman" w:hAnsi="Trebuchet MS" w:cs="Arial"/>
      <w:color w:val="404040" w:themeColor="text1" w:themeTint="BF"/>
      <w:sz w:val="20"/>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image" Target="media/image7.pn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image" Target="media/image6.sv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nia-uk.org/"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retrofitscotland.org/case-studies/merkins-avenue-dumbarton/?filters=1491" TargetMode="External"/><Relationship Id="rId23" Type="http://schemas.openxmlformats.org/officeDocument/2006/relationships/fontTable" Target="fontTable.xml"/><Relationship Id="rId10" Type="http://schemas.openxmlformats.org/officeDocument/2006/relationships/image" Target="media/image4.sv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svg"/><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214</Words>
  <Characters>1220</Characters>
  <Application>Microsoft Office Word</Application>
  <DocSecurity>0</DocSecurity>
  <Lines>10</Lines>
  <Paragraphs>2</Paragraphs>
  <ScaleCrop>false</ScaleCrop>
  <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 Integrations</dc:creator>
  <cp:keywords/>
  <dc:description/>
  <cp:lastModifiedBy>Web Integrations</cp:lastModifiedBy>
  <cp:revision>1</cp:revision>
  <dcterms:created xsi:type="dcterms:W3CDTF">2020-03-10T11:09:00Z</dcterms:created>
  <dcterms:modified xsi:type="dcterms:W3CDTF">2020-03-10T11:10:00Z</dcterms:modified>
</cp:coreProperties>
</file>