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CCA6" w14:textId="77777777" w:rsidR="009827BD" w:rsidRDefault="009827BD" w:rsidP="009827BD">
      <w:pPr>
        <w:pStyle w:val="Heading1"/>
      </w:pPr>
      <w:bookmarkStart w:id="0" w:name="Commethod"/>
      <w:bookmarkStart w:id="1" w:name="_GoBack"/>
      <w:bookmarkEnd w:id="1"/>
    </w:p>
    <w:p w14:paraId="19D95176" w14:textId="641AFFFF" w:rsidR="00DE3B1B" w:rsidRPr="00EE1C40" w:rsidRDefault="00DE3B1B" w:rsidP="009827BD">
      <w:pPr>
        <w:pStyle w:val="Heading1"/>
      </w:pPr>
      <w:r>
        <w:t>Communication methods</w:t>
      </w:r>
    </w:p>
    <w:tbl>
      <w:tblPr>
        <w:tblStyle w:val="PlainTable1"/>
        <w:tblW w:w="0" w:type="auto"/>
        <w:tblLook w:val="04A0" w:firstRow="1" w:lastRow="0" w:firstColumn="1" w:lastColumn="0" w:noHBand="0" w:noVBand="1"/>
      </w:tblPr>
      <w:tblGrid>
        <w:gridCol w:w="2405"/>
        <w:gridCol w:w="2410"/>
        <w:gridCol w:w="2126"/>
        <w:gridCol w:w="2076"/>
      </w:tblGrid>
      <w:tr w:rsidR="00DE3B1B" w:rsidRPr="00E018A3" w14:paraId="0E0ACD6E" w14:textId="77777777" w:rsidTr="009827B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05" w:type="dxa"/>
          </w:tcPr>
          <w:bookmarkEnd w:id="0"/>
          <w:p w14:paraId="4116DBB5" w14:textId="77777777" w:rsidR="00DE3B1B" w:rsidRPr="00E018A3" w:rsidRDefault="00DE3B1B" w:rsidP="00DA71D1">
            <w:pPr>
              <w:pStyle w:val="Heading1"/>
              <w:outlineLvl w:val="0"/>
              <w:rPr>
                <w:b/>
                <w:sz w:val="18"/>
              </w:rPr>
            </w:pPr>
            <w:r w:rsidRPr="00E018A3">
              <w:rPr>
                <w:b/>
                <w:sz w:val="18"/>
              </w:rPr>
              <w:t>Medium</w:t>
            </w:r>
          </w:p>
        </w:tc>
        <w:tc>
          <w:tcPr>
            <w:tcW w:w="2410" w:type="dxa"/>
          </w:tcPr>
          <w:p w14:paraId="24F77F4E" w14:textId="77777777" w:rsidR="00DE3B1B" w:rsidRPr="00E018A3" w:rsidRDefault="00DE3B1B" w:rsidP="00DA71D1">
            <w:pPr>
              <w:pStyle w:val="Heading1"/>
              <w:outlineLvl w:val="0"/>
              <w:cnfStyle w:val="100000000000" w:firstRow="1" w:lastRow="0" w:firstColumn="0" w:lastColumn="0" w:oddVBand="0" w:evenVBand="0" w:oddHBand="0" w:evenHBand="0" w:firstRowFirstColumn="0" w:firstRowLastColumn="0" w:lastRowFirstColumn="0" w:lastRowLastColumn="0"/>
              <w:rPr>
                <w:b/>
                <w:sz w:val="18"/>
              </w:rPr>
            </w:pPr>
            <w:r w:rsidRPr="00E018A3">
              <w:rPr>
                <w:b/>
                <w:sz w:val="18"/>
              </w:rPr>
              <w:t>Explanation</w:t>
            </w:r>
          </w:p>
        </w:tc>
        <w:tc>
          <w:tcPr>
            <w:tcW w:w="2126" w:type="dxa"/>
          </w:tcPr>
          <w:p w14:paraId="45DB90ED" w14:textId="77777777" w:rsidR="00DE3B1B" w:rsidRPr="00E018A3" w:rsidRDefault="00DE3B1B" w:rsidP="00DA71D1">
            <w:pPr>
              <w:pStyle w:val="Heading1"/>
              <w:outlineLvl w:val="0"/>
              <w:cnfStyle w:val="100000000000" w:firstRow="1" w:lastRow="0" w:firstColumn="0" w:lastColumn="0" w:oddVBand="0" w:evenVBand="0" w:oddHBand="0" w:evenHBand="0" w:firstRowFirstColumn="0" w:firstRowLastColumn="0" w:lastRowFirstColumn="0" w:lastRowLastColumn="0"/>
              <w:rPr>
                <w:b/>
                <w:sz w:val="18"/>
              </w:rPr>
            </w:pPr>
            <w:r w:rsidRPr="00E018A3">
              <w:rPr>
                <w:b/>
                <w:sz w:val="18"/>
              </w:rPr>
              <w:t>Pro</w:t>
            </w:r>
          </w:p>
        </w:tc>
        <w:tc>
          <w:tcPr>
            <w:tcW w:w="2076" w:type="dxa"/>
          </w:tcPr>
          <w:p w14:paraId="1353B9C7" w14:textId="77777777" w:rsidR="00DE3B1B" w:rsidRPr="00E018A3" w:rsidRDefault="00DE3B1B" w:rsidP="00DA71D1">
            <w:pPr>
              <w:pStyle w:val="Heading1"/>
              <w:outlineLvl w:val="0"/>
              <w:cnfStyle w:val="100000000000" w:firstRow="1" w:lastRow="0" w:firstColumn="0" w:lastColumn="0" w:oddVBand="0" w:evenVBand="0" w:oddHBand="0" w:evenHBand="0" w:firstRowFirstColumn="0" w:firstRowLastColumn="0" w:lastRowFirstColumn="0" w:lastRowLastColumn="0"/>
              <w:rPr>
                <w:b/>
                <w:sz w:val="18"/>
              </w:rPr>
            </w:pPr>
            <w:r w:rsidRPr="00E018A3">
              <w:rPr>
                <w:b/>
                <w:sz w:val="18"/>
              </w:rPr>
              <w:t>Con</w:t>
            </w:r>
          </w:p>
        </w:tc>
      </w:tr>
      <w:tr w:rsidR="00DE3B1B" w:rsidRPr="00E018A3" w14:paraId="7E273BF1" w14:textId="77777777" w:rsidTr="009827BD">
        <w:trPr>
          <w:cnfStyle w:val="000000100000" w:firstRow="0" w:lastRow="0" w:firstColumn="0" w:lastColumn="0" w:oddVBand="0" w:evenVBand="0" w:oddHBand="1" w:evenHBand="0" w:firstRowFirstColumn="0" w:firstRowLastColumn="0" w:lastRowFirstColumn="0" w:lastRowLastColumn="0"/>
          <w:trHeight w:val="1561"/>
        </w:trPr>
        <w:tc>
          <w:tcPr>
            <w:cnfStyle w:val="001000000000" w:firstRow="0" w:lastRow="0" w:firstColumn="1" w:lastColumn="0" w:oddVBand="0" w:evenVBand="0" w:oddHBand="0" w:evenHBand="0" w:firstRowFirstColumn="0" w:firstRowLastColumn="0" w:lastRowFirstColumn="0" w:lastRowLastColumn="0"/>
            <w:tcW w:w="2405" w:type="dxa"/>
          </w:tcPr>
          <w:p w14:paraId="4F77A909" w14:textId="77777777" w:rsidR="00DE3B1B" w:rsidRPr="00CE1290" w:rsidRDefault="00DE3B1B" w:rsidP="00DA71D1">
            <w:pPr>
              <w:pStyle w:val="Heading1"/>
              <w:jc w:val="left"/>
              <w:outlineLvl w:val="0"/>
              <w:rPr>
                <w:b/>
                <w:sz w:val="18"/>
              </w:rPr>
            </w:pPr>
            <w:r w:rsidRPr="00CE1290">
              <w:rPr>
                <w:b/>
                <w:sz w:val="18"/>
              </w:rPr>
              <w:t>Physical meeting (essential)</w:t>
            </w:r>
          </w:p>
        </w:tc>
        <w:tc>
          <w:tcPr>
            <w:tcW w:w="2410" w:type="dxa"/>
          </w:tcPr>
          <w:p w14:paraId="3C9CA153" w14:textId="77777777" w:rsidR="00DE3B1B" w:rsidRPr="00CE1290" w:rsidRDefault="00DE3B1B" w:rsidP="00DA71D1">
            <w:pPr>
              <w:pStyle w:val="Heading1"/>
              <w:jc w:val="left"/>
              <w:outlineLvl w:val="0"/>
              <w:cnfStyle w:val="000000100000" w:firstRow="0" w:lastRow="0" w:firstColumn="0" w:lastColumn="0" w:oddVBand="0" w:evenVBand="0" w:oddHBand="1" w:evenHBand="0" w:firstRowFirstColumn="0" w:firstRowLastColumn="0" w:lastRowFirstColumn="0" w:lastRowLastColumn="0"/>
              <w:rPr>
                <w:b w:val="0"/>
                <w:sz w:val="18"/>
              </w:rPr>
            </w:pPr>
            <w:r w:rsidRPr="00CE1290">
              <w:rPr>
                <w:b w:val="0"/>
                <w:sz w:val="18"/>
              </w:rPr>
              <w:t xml:space="preserve">Meetings in which all residents are gathered and in which a large amount of information is provided or in which a difficult subject is discussed. </w:t>
            </w:r>
          </w:p>
        </w:tc>
        <w:tc>
          <w:tcPr>
            <w:tcW w:w="2126" w:type="dxa"/>
          </w:tcPr>
          <w:p w14:paraId="5FE5CBEF" w14:textId="77777777" w:rsidR="00DE3B1B"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Provide immediate feedback from residents</w:t>
            </w:r>
          </w:p>
          <w:p w14:paraId="0DCD876A" w14:textId="500E581E" w:rsidR="00DE3B1B" w:rsidRPr="00CE1290"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Offers the opportunity to</w:t>
            </w:r>
            <w:r w:rsidR="00BF6EB7">
              <w:rPr>
                <w:b w:val="0"/>
                <w:sz w:val="18"/>
              </w:rPr>
              <w:t xml:space="preserve"> disseminate information to many residents</w:t>
            </w:r>
          </w:p>
        </w:tc>
        <w:tc>
          <w:tcPr>
            <w:tcW w:w="2076" w:type="dxa"/>
          </w:tcPr>
          <w:p w14:paraId="20D09D17" w14:textId="77777777" w:rsidR="00DE3B1B" w:rsidRPr="00EE1C40"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T</w:t>
            </w:r>
            <w:r w:rsidRPr="00EE1C40">
              <w:rPr>
                <w:b w:val="0"/>
                <w:sz w:val="18"/>
              </w:rPr>
              <w:t>ime-consuming and require alignment of schedules, so never useable as a sole option</w:t>
            </w:r>
          </w:p>
        </w:tc>
      </w:tr>
      <w:tr w:rsidR="00DE3B1B" w:rsidRPr="00E018A3" w14:paraId="6A383853" w14:textId="77777777" w:rsidTr="009827BD">
        <w:trPr>
          <w:trHeight w:val="1398"/>
        </w:trPr>
        <w:tc>
          <w:tcPr>
            <w:cnfStyle w:val="001000000000" w:firstRow="0" w:lastRow="0" w:firstColumn="1" w:lastColumn="0" w:oddVBand="0" w:evenVBand="0" w:oddHBand="0" w:evenHBand="0" w:firstRowFirstColumn="0" w:firstRowLastColumn="0" w:lastRowFirstColumn="0" w:lastRowLastColumn="0"/>
            <w:tcW w:w="2405" w:type="dxa"/>
          </w:tcPr>
          <w:p w14:paraId="42337C6B" w14:textId="77777777" w:rsidR="00DE3B1B" w:rsidRPr="00CE1290" w:rsidRDefault="00DE3B1B" w:rsidP="00DA71D1">
            <w:pPr>
              <w:pStyle w:val="Heading1"/>
              <w:jc w:val="left"/>
              <w:outlineLvl w:val="0"/>
              <w:rPr>
                <w:b/>
                <w:sz w:val="18"/>
              </w:rPr>
            </w:pPr>
            <w:r w:rsidRPr="00CE1290">
              <w:rPr>
                <w:b/>
                <w:sz w:val="18"/>
              </w:rPr>
              <w:t>Email</w:t>
            </w:r>
          </w:p>
        </w:tc>
        <w:tc>
          <w:tcPr>
            <w:tcW w:w="2410" w:type="dxa"/>
          </w:tcPr>
          <w:p w14:paraId="4C38F60D" w14:textId="77777777" w:rsidR="00DE3B1B" w:rsidRPr="00CE1290" w:rsidRDefault="00DE3B1B" w:rsidP="00DA71D1">
            <w:pPr>
              <w:pStyle w:val="Heading1"/>
              <w:jc w:val="left"/>
              <w:outlineLvl w:val="0"/>
              <w:cnfStyle w:val="000000000000" w:firstRow="0" w:lastRow="0" w:firstColumn="0" w:lastColumn="0" w:oddVBand="0" w:evenVBand="0" w:oddHBand="0" w:evenHBand="0" w:firstRowFirstColumn="0" w:firstRowLastColumn="0" w:lastRowFirstColumn="0" w:lastRowLastColumn="0"/>
              <w:rPr>
                <w:b w:val="0"/>
                <w:sz w:val="18"/>
              </w:rPr>
            </w:pPr>
            <w:r w:rsidRPr="00CE1290">
              <w:rPr>
                <w:b w:val="0"/>
                <w:sz w:val="18"/>
              </w:rPr>
              <w:t>Email could function as method through which updates to the residents are provided or through which newsletters are distributed</w:t>
            </w:r>
          </w:p>
        </w:tc>
        <w:tc>
          <w:tcPr>
            <w:tcW w:w="2126" w:type="dxa"/>
          </w:tcPr>
          <w:p w14:paraId="4044411E" w14:textId="77777777" w:rsidR="00DE3B1B" w:rsidRPr="009E43CD"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Quick and easy</w:t>
            </w:r>
          </w:p>
        </w:tc>
        <w:tc>
          <w:tcPr>
            <w:tcW w:w="2076" w:type="dxa"/>
          </w:tcPr>
          <w:p w14:paraId="1582E10F" w14:textId="77777777" w:rsidR="00DE3B1B"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sidRPr="00CE1290">
              <w:rPr>
                <w:b w:val="0"/>
                <w:sz w:val="18"/>
              </w:rPr>
              <w:t>Might be a problem for older residents</w:t>
            </w:r>
          </w:p>
          <w:p w14:paraId="5900C906" w14:textId="0754868E" w:rsidR="00DE3B1B"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Difficult information could also result in more questions</w:t>
            </w:r>
          </w:p>
          <w:p w14:paraId="50BAAC95" w14:textId="247BB668" w:rsidR="00BF6EB7" w:rsidRDefault="00BF6EB7"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Can become unstructured</w:t>
            </w:r>
          </w:p>
          <w:p w14:paraId="0E2CDD73" w14:textId="51575382" w:rsidR="00DE3B1B" w:rsidRPr="00CE1290" w:rsidRDefault="00DE3B1B" w:rsidP="00BF6EB7">
            <w:pPr>
              <w:pStyle w:val="Heading1"/>
              <w:ind w:left="113"/>
              <w:jc w:val="left"/>
              <w:outlineLvl w:val="0"/>
              <w:cnfStyle w:val="000000000000" w:firstRow="0" w:lastRow="0" w:firstColumn="0" w:lastColumn="0" w:oddVBand="0" w:evenVBand="0" w:oddHBand="0" w:evenHBand="0" w:firstRowFirstColumn="0" w:firstRowLastColumn="0" w:lastRowFirstColumn="0" w:lastRowLastColumn="0"/>
              <w:rPr>
                <w:b w:val="0"/>
                <w:sz w:val="18"/>
              </w:rPr>
            </w:pPr>
          </w:p>
        </w:tc>
      </w:tr>
      <w:tr w:rsidR="00DE3B1B" w:rsidRPr="00E018A3" w14:paraId="30D2FA1B" w14:textId="77777777" w:rsidTr="009827BD">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2405" w:type="dxa"/>
          </w:tcPr>
          <w:p w14:paraId="09D5C729" w14:textId="77777777" w:rsidR="00DE3B1B" w:rsidRPr="00CE1290" w:rsidRDefault="00DE3B1B" w:rsidP="00DA71D1">
            <w:pPr>
              <w:pStyle w:val="Heading1"/>
              <w:jc w:val="left"/>
              <w:outlineLvl w:val="0"/>
              <w:rPr>
                <w:b/>
                <w:sz w:val="18"/>
              </w:rPr>
            </w:pPr>
            <w:r w:rsidRPr="00CE1290">
              <w:rPr>
                <w:b/>
                <w:sz w:val="18"/>
              </w:rPr>
              <w:t>Leaflets</w:t>
            </w:r>
          </w:p>
        </w:tc>
        <w:tc>
          <w:tcPr>
            <w:tcW w:w="2410" w:type="dxa"/>
          </w:tcPr>
          <w:p w14:paraId="69461ECC" w14:textId="77777777" w:rsidR="00DE3B1B" w:rsidRPr="00CE1290" w:rsidRDefault="00DE3B1B" w:rsidP="00DA71D1">
            <w:pPr>
              <w:pStyle w:val="Heading1"/>
              <w:jc w:val="left"/>
              <w:outlineLvl w:val="0"/>
              <w:cnfStyle w:val="000000100000" w:firstRow="0" w:lastRow="0" w:firstColumn="0" w:lastColumn="0" w:oddVBand="0" w:evenVBand="0" w:oddHBand="1" w:evenHBand="0" w:firstRowFirstColumn="0" w:firstRowLastColumn="0" w:lastRowFirstColumn="0" w:lastRowLastColumn="0"/>
              <w:rPr>
                <w:b w:val="0"/>
                <w:sz w:val="18"/>
              </w:rPr>
            </w:pPr>
            <w:r w:rsidRPr="00CE1290">
              <w:rPr>
                <w:b w:val="0"/>
                <w:sz w:val="18"/>
              </w:rPr>
              <w:t>Leaflets should explain difficult or specific information. On the one hand to convince residents and on the other hand to inform residents about steps in the project.</w:t>
            </w:r>
          </w:p>
        </w:tc>
        <w:tc>
          <w:tcPr>
            <w:tcW w:w="2126" w:type="dxa"/>
          </w:tcPr>
          <w:p w14:paraId="42186D13" w14:textId="77777777" w:rsidR="00DE3B1B"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C</w:t>
            </w:r>
            <w:r w:rsidRPr="00EE1C40">
              <w:rPr>
                <w:b w:val="0"/>
                <w:sz w:val="18"/>
              </w:rPr>
              <w:t>an be placed in the mailboxes</w:t>
            </w:r>
          </w:p>
          <w:p w14:paraId="3E1D3A22" w14:textId="77777777" w:rsidR="00DE3B1B" w:rsidRPr="00EE1C40"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Easy to provide information in an easy to read format</w:t>
            </w:r>
          </w:p>
        </w:tc>
        <w:tc>
          <w:tcPr>
            <w:tcW w:w="2076" w:type="dxa"/>
          </w:tcPr>
          <w:p w14:paraId="024C0817" w14:textId="77777777" w:rsidR="00DE3B1B"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Not suitable for extensive explanations</w:t>
            </w:r>
          </w:p>
          <w:p w14:paraId="39DF16C0" w14:textId="77777777" w:rsidR="00DE3B1B"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No control over the fact that residents read it.</w:t>
            </w:r>
          </w:p>
          <w:p w14:paraId="3E7886AA" w14:textId="77777777" w:rsidR="00DE3B1B" w:rsidRPr="00CE1290"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Preparation time</w:t>
            </w:r>
          </w:p>
        </w:tc>
      </w:tr>
      <w:tr w:rsidR="00DE3B1B" w:rsidRPr="00E018A3" w14:paraId="0E1C70BF" w14:textId="77777777" w:rsidTr="009827BD">
        <w:trPr>
          <w:trHeight w:val="1123"/>
        </w:trPr>
        <w:tc>
          <w:tcPr>
            <w:cnfStyle w:val="001000000000" w:firstRow="0" w:lastRow="0" w:firstColumn="1" w:lastColumn="0" w:oddVBand="0" w:evenVBand="0" w:oddHBand="0" w:evenHBand="0" w:firstRowFirstColumn="0" w:firstRowLastColumn="0" w:lastRowFirstColumn="0" w:lastRowLastColumn="0"/>
            <w:tcW w:w="2405" w:type="dxa"/>
          </w:tcPr>
          <w:p w14:paraId="28D1A930" w14:textId="77777777" w:rsidR="00DE3B1B" w:rsidRPr="00CE1290" w:rsidRDefault="00DE3B1B" w:rsidP="00DA71D1">
            <w:pPr>
              <w:pStyle w:val="Heading1"/>
              <w:jc w:val="left"/>
              <w:outlineLvl w:val="0"/>
              <w:rPr>
                <w:b/>
                <w:sz w:val="18"/>
              </w:rPr>
            </w:pPr>
            <w:r w:rsidRPr="00CE1290">
              <w:rPr>
                <w:b/>
                <w:sz w:val="18"/>
              </w:rPr>
              <w:t>WhatsApp group</w:t>
            </w:r>
          </w:p>
        </w:tc>
        <w:tc>
          <w:tcPr>
            <w:tcW w:w="2410" w:type="dxa"/>
          </w:tcPr>
          <w:p w14:paraId="0E5465F1" w14:textId="77777777" w:rsidR="00DE3B1B" w:rsidRPr="00CE1290" w:rsidRDefault="00DE3B1B" w:rsidP="00DA71D1">
            <w:pPr>
              <w:pStyle w:val="Heading1"/>
              <w:jc w:val="left"/>
              <w:outlineLvl w:val="0"/>
              <w:cnfStyle w:val="000000000000" w:firstRow="0" w:lastRow="0" w:firstColumn="0" w:lastColumn="0" w:oddVBand="0" w:evenVBand="0" w:oddHBand="0" w:evenHBand="0" w:firstRowFirstColumn="0" w:firstRowLastColumn="0" w:lastRowFirstColumn="0" w:lastRowLastColumn="0"/>
              <w:rPr>
                <w:b w:val="0"/>
                <w:sz w:val="18"/>
              </w:rPr>
            </w:pPr>
            <w:r w:rsidRPr="00CE1290">
              <w:rPr>
                <w:b w:val="0"/>
                <w:sz w:val="18"/>
              </w:rPr>
              <w:t xml:space="preserve">A WhatsApp group can function to provide small updates to residents or within the project team. </w:t>
            </w:r>
          </w:p>
        </w:tc>
        <w:tc>
          <w:tcPr>
            <w:tcW w:w="2126" w:type="dxa"/>
          </w:tcPr>
          <w:p w14:paraId="56D77750" w14:textId="77777777" w:rsidR="00DE3B1B" w:rsidRPr="00CE1290"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Quick and easy</w:t>
            </w:r>
          </w:p>
        </w:tc>
        <w:tc>
          <w:tcPr>
            <w:tcW w:w="2076" w:type="dxa"/>
          </w:tcPr>
          <w:p w14:paraId="23090AB6" w14:textId="77777777" w:rsidR="00DE3B1B"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sidRPr="00CE1290">
              <w:rPr>
                <w:b w:val="0"/>
                <w:sz w:val="18"/>
              </w:rPr>
              <w:t>Might be a problem for older residents</w:t>
            </w:r>
          </w:p>
          <w:p w14:paraId="2CECA902" w14:textId="74C81E10" w:rsidR="00DE3B1B" w:rsidRPr="00CE1290"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 xml:space="preserve">Can </w:t>
            </w:r>
            <w:r w:rsidR="00BF6EB7">
              <w:rPr>
                <w:b w:val="0"/>
                <w:sz w:val="18"/>
              </w:rPr>
              <w:t>become</w:t>
            </w:r>
            <w:r>
              <w:rPr>
                <w:b w:val="0"/>
                <w:sz w:val="18"/>
              </w:rPr>
              <w:t xml:space="preserve"> unstructured</w:t>
            </w:r>
          </w:p>
        </w:tc>
      </w:tr>
      <w:tr w:rsidR="00DE3B1B" w:rsidRPr="00E018A3" w14:paraId="309F1250" w14:textId="77777777" w:rsidTr="009827BD">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405" w:type="dxa"/>
          </w:tcPr>
          <w:p w14:paraId="741DF9A5" w14:textId="77777777" w:rsidR="00DE3B1B" w:rsidRPr="00CE1290" w:rsidRDefault="00DE3B1B" w:rsidP="00DA71D1">
            <w:pPr>
              <w:pStyle w:val="Heading1"/>
              <w:jc w:val="left"/>
              <w:outlineLvl w:val="0"/>
              <w:rPr>
                <w:b/>
                <w:sz w:val="18"/>
              </w:rPr>
            </w:pPr>
            <w:r w:rsidRPr="00CE1290">
              <w:rPr>
                <w:b/>
                <w:sz w:val="18"/>
              </w:rPr>
              <w:t>Personal visits</w:t>
            </w:r>
          </w:p>
        </w:tc>
        <w:tc>
          <w:tcPr>
            <w:tcW w:w="2410" w:type="dxa"/>
          </w:tcPr>
          <w:p w14:paraId="3CFF19DD" w14:textId="77777777" w:rsidR="00DE3B1B" w:rsidRPr="00CE1290" w:rsidRDefault="00DE3B1B" w:rsidP="00DA71D1">
            <w:pPr>
              <w:pStyle w:val="Heading1"/>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 xml:space="preserve">Personal visits to residents to offer personal advice or to offer special attention. </w:t>
            </w:r>
          </w:p>
        </w:tc>
        <w:tc>
          <w:tcPr>
            <w:tcW w:w="2126" w:type="dxa"/>
          </w:tcPr>
          <w:p w14:paraId="219014EB" w14:textId="4FD98F09" w:rsidR="00DE3B1B"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 xml:space="preserve">Easier to </w:t>
            </w:r>
            <w:proofErr w:type="spellStart"/>
            <w:r>
              <w:rPr>
                <w:b w:val="0"/>
                <w:sz w:val="18"/>
              </w:rPr>
              <w:t>personali</w:t>
            </w:r>
            <w:r w:rsidR="00BF6EB7">
              <w:rPr>
                <w:b w:val="0"/>
                <w:sz w:val="18"/>
              </w:rPr>
              <w:t>s</w:t>
            </w:r>
            <w:r>
              <w:rPr>
                <w:b w:val="0"/>
                <w:sz w:val="18"/>
              </w:rPr>
              <w:t>e</w:t>
            </w:r>
            <w:proofErr w:type="spellEnd"/>
            <w:r>
              <w:rPr>
                <w:b w:val="0"/>
                <w:sz w:val="18"/>
              </w:rPr>
              <w:t xml:space="preserve"> information</w:t>
            </w:r>
          </w:p>
          <w:p w14:paraId="2F7F48D9" w14:textId="77777777" w:rsidR="00DE3B1B" w:rsidRPr="00495CAD"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Direct feedback</w:t>
            </w:r>
          </w:p>
        </w:tc>
        <w:tc>
          <w:tcPr>
            <w:tcW w:w="2076" w:type="dxa"/>
          </w:tcPr>
          <w:p w14:paraId="411A7FA1" w14:textId="77777777" w:rsidR="00DE3B1B" w:rsidRPr="00CE1290"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Time consuming</w:t>
            </w:r>
          </w:p>
        </w:tc>
      </w:tr>
      <w:tr w:rsidR="00DE3B1B" w:rsidRPr="00E018A3" w14:paraId="750A3599" w14:textId="77777777" w:rsidTr="009827BD">
        <w:trPr>
          <w:trHeight w:val="2190"/>
        </w:trPr>
        <w:tc>
          <w:tcPr>
            <w:cnfStyle w:val="001000000000" w:firstRow="0" w:lastRow="0" w:firstColumn="1" w:lastColumn="0" w:oddVBand="0" w:evenVBand="0" w:oddHBand="0" w:evenHBand="0" w:firstRowFirstColumn="0" w:firstRowLastColumn="0" w:lastRowFirstColumn="0" w:lastRowLastColumn="0"/>
            <w:tcW w:w="2405" w:type="dxa"/>
          </w:tcPr>
          <w:p w14:paraId="618E6432" w14:textId="77777777" w:rsidR="00DE3B1B" w:rsidRDefault="00DE3B1B" w:rsidP="00DA71D1">
            <w:pPr>
              <w:pStyle w:val="Heading1"/>
              <w:jc w:val="left"/>
              <w:outlineLvl w:val="0"/>
              <w:rPr>
                <w:b/>
                <w:sz w:val="18"/>
              </w:rPr>
            </w:pPr>
            <w:r w:rsidRPr="00CE1290">
              <w:rPr>
                <w:b/>
                <w:sz w:val="18"/>
              </w:rPr>
              <w:t>Information board (advised)</w:t>
            </w:r>
          </w:p>
          <w:p w14:paraId="2EA6C9E7" w14:textId="31D272A2" w:rsidR="00DE3B1B" w:rsidRPr="00CE1290" w:rsidRDefault="00DE3B1B" w:rsidP="00DA71D1">
            <w:pPr>
              <w:pStyle w:val="Heading1"/>
              <w:jc w:val="left"/>
              <w:outlineLvl w:val="0"/>
              <w:rPr>
                <w:b/>
                <w:sz w:val="18"/>
              </w:rPr>
            </w:pPr>
          </w:p>
        </w:tc>
        <w:tc>
          <w:tcPr>
            <w:tcW w:w="2410" w:type="dxa"/>
          </w:tcPr>
          <w:p w14:paraId="4F9C606F" w14:textId="77777777" w:rsidR="00DE3B1B" w:rsidRPr="00CE1290" w:rsidRDefault="00DE3B1B" w:rsidP="00DA71D1">
            <w:pPr>
              <w:pStyle w:val="Heading1"/>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 xml:space="preserve">An information board on a central location provides all relevant information and updates on the project’s progression. In the early stages it could provide best practice materials and explanations about the savings that can be achieved. </w:t>
            </w:r>
          </w:p>
        </w:tc>
        <w:tc>
          <w:tcPr>
            <w:tcW w:w="2126" w:type="dxa"/>
          </w:tcPr>
          <w:p w14:paraId="3D2C6109" w14:textId="77777777" w:rsidR="00DE3B1B" w:rsidRPr="00495CAD"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Easy to provide information which is accessible to everybody</w:t>
            </w:r>
          </w:p>
        </w:tc>
        <w:tc>
          <w:tcPr>
            <w:tcW w:w="2076" w:type="dxa"/>
          </w:tcPr>
          <w:p w14:paraId="6A936085" w14:textId="77777777" w:rsidR="00DE3B1B"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No control in who reads it</w:t>
            </w:r>
          </w:p>
          <w:p w14:paraId="32EACEBF" w14:textId="77777777" w:rsidR="00DE3B1B" w:rsidRPr="00CE1290" w:rsidRDefault="00DE3B1B" w:rsidP="00DE3B1B">
            <w:pPr>
              <w:pStyle w:val="Heading1"/>
              <w:numPr>
                <w:ilvl w:val="0"/>
                <w:numId w:val="1"/>
              </w:numPr>
              <w:jc w:val="left"/>
              <w:outlineLvl w:val="0"/>
              <w:cnfStyle w:val="000000000000" w:firstRow="0" w:lastRow="0" w:firstColumn="0" w:lastColumn="0" w:oddVBand="0" w:evenVBand="0" w:oddHBand="0" w:evenHBand="0" w:firstRowFirstColumn="0" w:firstRowLastColumn="0" w:lastRowFirstColumn="0" w:lastRowLastColumn="0"/>
              <w:rPr>
                <w:b w:val="0"/>
                <w:sz w:val="18"/>
              </w:rPr>
            </w:pPr>
            <w:r>
              <w:rPr>
                <w:b w:val="0"/>
                <w:sz w:val="18"/>
              </w:rPr>
              <w:t>No direct feedback</w:t>
            </w:r>
          </w:p>
        </w:tc>
      </w:tr>
      <w:tr w:rsidR="00DE3B1B" w:rsidRPr="00E018A3" w14:paraId="424A8F76" w14:textId="77777777" w:rsidTr="009827B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2405" w:type="dxa"/>
          </w:tcPr>
          <w:p w14:paraId="23B721F9" w14:textId="77777777" w:rsidR="00DE3B1B" w:rsidRDefault="00DE3B1B" w:rsidP="00DA71D1">
            <w:pPr>
              <w:pStyle w:val="Heading1"/>
              <w:jc w:val="left"/>
              <w:outlineLvl w:val="0"/>
              <w:rPr>
                <w:b/>
                <w:sz w:val="18"/>
              </w:rPr>
            </w:pPr>
            <w:bookmarkStart w:id="2" w:name="_newsletter"/>
            <w:bookmarkEnd w:id="2"/>
            <w:r w:rsidRPr="00CE1290">
              <w:rPr>
                <w:b/>
                <w:sz w:val="18"/>
              </w:rPr>
              <w:t>Newsletter</w:t>
            </w:r>
          </w:p>
          <w:p w14:paraId="439F1CCE" w14:textId="2575C34F" w:rsidR="00DE3B1B" w:rsidRPr="00CE1290" w:rsidRDefault="00DE3B1B" w:rsidP="00DA71D1">
            <w:pPr>
              <w:pStyle w:val="Heading1"/>
              <w:jc w:val="left"/>
              <w:outlineLvl w:val="0"/>
              <w:rPr>
                <w:b/>
                <w:sz w:val="18"/>
              </w:rPr>
            </w:pPr>
          </w:p>
        </w:tc>
        <w:tc>
          <w:tcPr>
            <w:tcW w:w="2410" w:type="dxa"/>
          </w:tcPr>
          <w:p w14:paraId="4A20F263" w14:textId="77777777" w:rsidR="00DE3B1B" w:rsidRPr="00CE1290" w:rsidRDefault="00DE3B1B" w:rsidP="00DA71D1">
            <w:pPr>
              <w:pStyle w:val="Heading1"/>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 xml:space="preserve">A newsletter provides an update on the progress of the project and is most relevant throughout the retrofitting process. </w:t>
            </w:r>
          </w:p>
        </w:tc>
        <w:tc>
          <w:tcPr>
            <w:tcW w:w="2126" w:type="dxa"/>
          </w:tcPr>
          <w:p w14:paraId="6CFF9ADA" w14:textId="77777777" w:rsidR="00DE3B1B" w:rsidRPr="00495CAD"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Easy to update residents on upcoming meetings or special activities</w:t>
            </w:r>
          </w:p>
        </w:tc>
        <w:tc>
          <w:tcPr>
            <w:tcW w:w="2076" w:type="dxa"/>
          </w:tcPr>
          <w:p w14:paraId="24E483B3" w14:textId="77777777" w:rsidR="00DE3B1B"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Preparation time</w:t>
            </w:r>
          </w:p>
          <w:p w14:paraId="6D9D3015" w14:textId="77777777" w:rsidR="00DE3B1B" w:rsidRPr="00495CAD" w:rsidRDefault="00DE3B1B" w:rsidP="00DE3B1B">
            <w:pPr>
              <w:pStyle w:val="Heading1"/>
              <w:numPr>
                <w:ilvl w:val="0"/>
                <w:numId w:val="1"/>
              </w:numPr>
              <w:jc w:val="left"/>
              <w:outlineLvl w:val="0"/>
              <w:cnfStyle w:val="000000100000" w:firstRow="0" w:lastRow="0" w:firstColumn="0" w:lastColumn="0" w:oddVBand="0" w:evenVBand="0" w:oddHBand="1" w:evenHBand="0" w:firstRowFirstColumn="0" w:firstRowLastColumn="0" w:lastRowFirstColumn="0" w:lastRowLastColumn="0"/>
              <w:rPr>
                <w:b w:val="0"/>
                <w:sz w:val="18"/>
              </w:rPr>
            </w:pPr>
            <w:r>
              <w:rPr>
                <w:b w:val="0"/>
                <w:sz w:val="18"/>
              </w:rPr>
              <w:t>Only to update about progression, so not suitable for extensive explanations</w:t>
            </w:r>
          </w:p>
        </w:tc>
      </w:tr>
    </w:tbl>
    <w:p w14:paraId="2CF97D64" w14:textId="77777777" w:rsidR="00A36D39" w:rsidRDefault="00A36D39"/>
    <w:sectPr w:rsidR="00A36D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5CE7" w14:textId="77777777" w:rsidR="004A3BFA" w:rsidRDefault="004A3BFA" w:rsidP="009827BD">
      <w:pPr>
        <w:spacing w:line="240" w:lineRule="auto"/>
      </w:pPr>
      <w:r>
        <w:separator/>
      </w:r>
    </w:p>
  </w:endnote>
  <w:endnote w:type="continuationSeparator" w:id="0">
    <w:p w14:paraId="4C7CC625" w14:textId="77777777" w:rsidR="004A3BFA" w:rsidRDefault="004A3BFA" w:rsidP="00982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0878" w14:textId="77777777" w:rsidR="004A3BFA" w:rsidRDefault="004A3BFA" w:rsidP="009827BD">
      <w:pPr>
        <w:spacing w:line="240" w:lineRule="auto"/>
      </w:pPr>
      <w:r>
        <w:separator/>
      </w:r>
    </w:p>
  </w:footnote>
  <w:footnote w:type="continuationSeparator" w:id="0">
    <w:p w14:paraId="2E958AB9" w14:textId="77777777" w:rsidR="004A3BFA" w:rsidRDefault="004A3BFA" w:rsidP="00982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204A" w14:textId="0123DBEF" w:rsidR="009827BD" w:rsidRDefault="009827BD">
    <w:pPr>
      <w:pStyle w:val="Header"/>
    </w:pPr>
    <w:r>
      <w:rPr>
        <w:noProof/>
      </w:rPr>
      <w:drawing>
        <wp:inline distT="0" distB="0" distL="0" distR="0" wp14:anchorId="57B9153F" wp14:editId="7270FF48">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65EA"/>
    <w:multiLevelType w:val="hybridMultilevel"/>
    <w:tmpl w:val="0DB09D3E"/>
    <w:lvl w:ilvl="0" w:tplc="E99A63A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3B1B"/>
    <w:rsid w:val="004A3BFA"/>
    <w:rsid w:val="009827BD"/>
    <w:rsid w:val="00A36D39"/>
    <w:rsid w:val="00BF6EB7"/>
    <w:rsid w:val="00DE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848E"/>
  <w15:chartTrackingRefBased/>
  <w15:docId w15:val="{43F69106-34DE-42F2-A3AB-E878329E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1B"/>
    <w:pPr>
      <w:spacing w:after="0" w:line="360" w:lineRule="auto"/>
      <w:jc w:val="both"/>
    </w:pPr>
    <w:rPr>
      <w:rFonts w:cs="Times New Roman (Body CS)"/>
      <w:lang w:val="en-US"/>
    </w:rPr>
  </w:style>
  <w:style w:type="paragraph" w:styleId="Heading1">
    <w:name w:val="heading 1"/>
    <w:basedOn w:val="Normal"/>
    <w:link w:val="Heading1Char"/>
    <w:uiPriority w:val="9"/>
    <w:qFormat/>
    <w:rsid w:val="00DE3B1B"/>
    <w:pPr>
      <w:spacing w:before="100" w:beforeAutospacing="1" w:after="100" w:afterAutospacing="1" w:line="240" w:lineRule="auto"/>
      <w:jc w:val="center"/>
      <w:outlineLvl w:val="0"/>
    </w:pPr>
    <w:rPr>
      <w:rFonts w:eastAsia="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1B"/>
    <w:rPr>
      <w:rFonts w:eastAsia="Times New Roman" w:cs="Times New Roman"/>
      <w:b/>
      <w:bCs/>
      <w:kern w:val="36"/>
      <w:sz w:val="24"/>
      <w:szCs w:val="48"/>
      <w:lang w:val="en-US"/>
    </w:rPr>
  </w:style>
  <w:style w:type="character" w:styleId="Hyperlink">
    <w:name w:val="Hyperlink"/>
    <w:basedOn w:val="DefaultParagraphFont"/>
    <w:uiPriority w:val="99"/>
    <w:unhideWhenUsed/>
    <w:rsid w:val="00DE3B1B"/>
    <w:rPr>
      <w:color w:val="0000FF" w:themeColor="hyperlink"/>
      <w:u w:val="single"/>
    </w:rPr>
  </w:style>
  <w:style w:type="table" w:customStyle="1" w:styleId="GridTable4-Accent61">
    <w:name w:val="Grid Table 4 - Accent 61"/>
    <w:basedOn w:val="TableNormal"/>
    <w:uiPriority w:val="49"/>
    <w:rsid w:val="00DE3B1B"/>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9827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27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827BD"/>
    <w:pPr>
      <w:tabs>
        <w:tab w:val="center" w:pos="4513"/>
        <w:tab w:val="right" w:pos="9026"/>
      </w:tabs>
      <w:spacing w:line="240" w:lineRule="auto"/>
    </w:pPr>
  </w:style>
  <w:style w:type="character" w:customStyle="1" w:styleId="HeaderChar">
    <w:name w:val="Header Char"/>
    <w:basedOn w:val="DefaultParagraphFont"/>
    <w:link w:val="Header"/>
    <w:uiPriority w:val="99"/>
    <w:rsid w:val="009827BD"/>
    <w:rPr>
      <w:rFonts w:cs="Times New Roman (Body CS)"/>
      <w:lang w:val="en-US"/>
    </w:rPr>
  </w:style>
  <w:style w:type="paragraph" w:styleId="Footer">
    <w:name w:val="footer"/>
    <w:basedOn w:val="Normal"/>
    <w:link w:val="FooterChar"/>
    <w:uiPriority w:val="99"/>
    <w:unhideWhenUsed/>
    <w:rsid w:val="009827BD"/>
    <w:pPr>
      <w:tabs>
        <w:tab w:val="center" w:pos="4513"/>
        <w:tab w:val="right" w:pos="9026"/>
      </w:tabs>
      <w:spacing w:line="240" w:lineRule="auto"/>
    </w:pPr>
  </w:style>
  <w:style w:type="character" w:customStyle="1" w:styleId="FooterChar">
    <w:name w:val="Footer Char"/>
    <w:basedOn w:val="DefaultParagraphFont"/>
    <w:link w:val="Footer"/>
    <w:uiPriority w:val="99"/>
    <w:rsid w:val="009827BD"/>
    <w:rPr>
      <w:rFonts w:cs="Times New Roman (Body 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Cameron</dc:creator>
  <cp:keywords/>
  <dc:description/>
  <cp:lastModifiedBy>Web Integrations</cp:lastModifiedBy>
  <cp:revision>3</cp:revision>
  <dcterms:created xsi:type="dcterms:W3CDTF">2019-12-17T11:46:00Z</dcterms:created>
  <dcterms:modified xsi:type="dcterms:W3CDTF">2020-03-10T10:01:00Z</dcterms:modified>
</cp:coreProperties>
</file>